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FCC: 47 CFR FCC Part15, SubpartB, Class A</w:t>
              <w:br/>
            </w:r>
            <w:r>
              <w:t>CE-EMC: EN 55032:2015+A1:2020; EN IEC 61000-3-2:2019+A1:2021; EN 61000-3-3:2013+A1:2019+A2:2021; EN 55035:2017+A11:2020; EN 50130-4:2011+A1:2014</w:t>
              <w:br/>
            </w:r>
            <w:r>
              <w:t>CE-LVD: EN 62368-1:2014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DHI-NVR4232-EI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Face detection, face recognition, perimeter protection, and SMD Plus;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Face detection; face recognition; perimeter protection; SMD Plus; ANPR; people counting; stereo analysis; heat map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AI by Recorder (Number of Channels)</w:t>
            </w:r>
          </w:p>
        </w:tc>
        <w:tc>
          <w:p>
            <w:r>
              <w:t>2 channels, 10 IVS rules for each channel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Attributes</w:t>
            </w:r>
          </w:p>
        </w:tc>
        <w:tc>
          <w:p>
            <w:r>
              <w:t>Gender; age group; glasses; expressions; face mask; beard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Recorder (Number of Channels)</w:t>
            </w:r>
          </w:p>
        </w:tc>
        <w:tc>
          <w:p>
            <w:r>
              <w:t>1 channel  (up to 12 face images/s each channel)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Database Capacity</w:t>
            </w:r>
          </w:p>
        </w:tc>
        <w:tc>
          <w:p>
            <w:r>
              <w:t>Up to 10 face databases with 20,000 images, with a total capacity of 2.5 G. Name, gender, birthday, address, credential type, credential No., countries &amp; regions and state can be added to each face image.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Recorder (Number of Channels)</w:t>
            </w:r>
          </w:p>
        </w:tc>
        <w:tc>
          <w:p>
            <w:r>
              <w:t>8-channel FD (by camera) + FR (by recorder),image stream: 12 face images/s
1-channel FD (by recorder) + FR (by recorder), video stream: 12 face images/s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4 channels: Secondary filtering for human and motor vehicle,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32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AI disabled: 256 Mbps incoming, 256 Mbps recording and 256 Mbps outgoing
AI enabled: 180 Mbps incoming, 180 Mbps recording and 180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16 MP; 12 MP; 8 MP; 6 MP; 5 MP; 4 MP; 3 MP; 1080p; 960p; 720p; D1; CIF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2-channel 16 MP@30 fps; 2-channel 12 MP@30 fps; 4-channel 8 MP@30 fps; 6-channel 5 MP@30 fps; 8-channel 4 MP@30 fps; 16-channel 1080p@30 fps
AI enabled: 1-channel 16 MP@30 fps; 2-channel 12 MP@30 fps; 3-channel 8 MP@30 fps; 4-channel 5 MP@30 fps; 6-channel 4 MP@30 fps; 12-channel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HDMI, 1 VGA
HDMI: 3840 × 2160, 1920 × 1080, 1280 × 1024, 1280 × 720
VGA: 1920 × 1080, 1280 × 1024, 1280 × 720
*Simultaneous/heterogeneous video sources output for VGA and HDMI is configurable.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1st Screen: 1/4/8/9/16/25/36
2nd Screen: 1/4/8/9/16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Panasonic, Sony, Samsung, Axis, Pelco, Arecont, ONVIF, Canon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IPv4/IPv6; UPnP; SNMP; UDP; SMTP; NTP; DHCP; DNS; IP Filter; PPPoE; DDNS; FTP; Alarm Server; IP Search (Support Dahua IP camera; DVR; NVS; etc.); P2P; auto register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22.06(Profile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IE9 and later;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16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playback, general playback, event playback, tag playback, smart playback</w:t>
            </w:r>
          </w:p>
        </w:tc>
      </w:tr>
      <w:tr>
        <w:tc>
          <w:p>
            <w:r>
              <w:t>Storage</w:t>
            </w:r>
          </w:p>
        </w:tc>
        <w:tc>
          <w:p>
            <w:r>
              <w:t>Disk Group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privacy masking; video loss; scene changing; PIR alarm; IPC external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disconnection; storage error; disk full; IP conflict; MAC conflict; login locked; and cybersecurity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Face detection; face recognition; perimeter protection; SMD Plus; people counting; stereo analysis; heat map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Record; snapshot; IPC external alarm output; audio; buzzer; log; preset; email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2 channels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Disk Interface</w:t>
            </w:r>
          </w:p>
        </w:tc>
        <w:tc>
          <w:p>
            <w:r>
              <w:t>2 SATA ports, up to 16 TB.The maximum HDD capacity varies with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(1 front USB 2.0 port, 1 rear USB 2.0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(10/100/1000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4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&lt;10 W(without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1.51 kg (3.33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2.76 kg (6.08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375 mm × 284.3 mm × 53 mm (14.76" × 11.19" × 2.09")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433 mm × 141 mm × 366 mm (17.05" × 5.55" × 14.41")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